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90EF7" w:rsidP="003D035A">
      <w:pPr>
        <w:rPr>
          <w:rFonts w:ascii="Arial" w:hAnsi="Arial" w:cs="Arial"/>
          <w:sz w:val="22"/>
          <w:szCs w:val="22"/>
          <w:lang w:val="en-GB"/>
        </w:rPr>
      </w:pPr>
      <w:r>
        <w:rPr>
          <w:rFonts w:ascii="Arial" w:hAnsi="Arial" w:cs="Arial"/>
          <w:sz w:val="22"/>
          <w:szCs w:val="22"/>
          <w:lang w:val="en-GB"/>
        </w:rPr>
        <w:t>11</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January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B90EF7" w:rsidRPr="00B90EF7" w:rsidRDefault="00B90EF7" w:rsidP="00B90EF7">
      <w:pPr>
        <w:spacing w:line="360" w:lineRule="auto"/>
        <w:rPr>
          <w:rFonts w:ascii="Arial" w:hAnsi="Arial" w:cs="Arial"/>
          <w:b/>
          <w:sz w:val="22"/>
          <w:szCs w:val="22"/>
          <w:lang w:val="en-GB"/>
        </w:rPr>
      </w:pPr>
      <w:r w:rsidRPr="00B90EF7">
        <w:rPr>
          <w:rFonts w:ascii="Arial" w:hAnsi="Arial" w:cs="Arial"/>
          <w:b/>
          <w:sz w:val="22"/>
          <w:szCs w:val="22"/>
          <w:lang w:val="en-GB"/>
        </w:rPr>
        <w:t>Y</w:t>
      </w:r>
      <w:r w:rsidR="009A5684">
        <w:rPr>
          <w:rFonts w:ascii="Arial" w:hAnsi="Arial" w:cs="Arial"/>
          <w:b/>
          <w:sz w:val="22"/>
          <w:szCs w:val="22"/>
          <w:lang w:val="en-GB"/>
        </w:rPr>
        <w:t>OKOHAMA</w:t>
      </w:r>
      <w:r w:rsidRPr="00B90EF7">
        <w:rPr>
          <w:rFonts w:ascii="Arial" w:hAnsi="Arial" w:cs="Arial"/>
          <w:b/>
          <w:sz w:val="22"/>
          <w:szCs w:val="22"/>
          <w:lang w:val="en-GB"/>
        </w:rPr>
        <w:t xml:space="preserve"> selected as tyre partner for debut TCR UK series</w:t>
      </w:r>
    </w:p>
    <w:p w:rsidR="00ED64D8" w:rsidRPr="00DC7CC8" w:rsidRDefault="00ED64D8" w:rsidP="00ED64D8">
      <w:pPr>
        <w:pStyle w:val="Default"/>
        <w:rPr>
          <w:lang w:val="en-GB"/>
        </w:rPr>
      </w:pPr>
    </w:p>
    <w:p w:rsidR="00B90EF7" w:rsidRPr="00B90EF7" w:rsidRDefault="00B90EF7" w:rsidP="00B90EF7">
      <w:pPr>
        <w:pStyle w:val="Listenabsatz"/>
        <w:numPr>
          <w:ilvl w:val="0"/>
          <w:numId w:val="3"/>
        </w:numPr>
        <w:spacing w:line="360" w:lineRule="auto"/>
        <w:rPr>
          <w:rFonts w:ascii="Arial" w:hAnsi="Arial" w:cs="Arial"/>
        </w:rPr>
      </w:pPr>
      <w:r w:rsidRPr="00B90EF7">
        <w:rPr>
          <w:rFonts w:ascii="Arial" w:hAnsi="Arial" w:cs="Arial"/>
        </w:rPr>
        <w:t>TCR UK selects Y</w:t>
      </w:r>
      <w:r w:rsidR="009A5684">
        <w:rPr>
          <w:rFonts w:ascii="Arial" w:hAnsi="Arial" w:cs="Arial"/>
        </w:rPr>
        <w:t>OKOHAMA</w:t>
      </w:r>
      <w:r w:rsidRPr="00B90EF7">
        <w:rPr>
          <w:rFonts w:ascii="Arial" w:hAnsi="Arial" w:cs="Arial"/>
        </w:rPr>
        <w:t xml:space="preserve"> as its official tyre partner for its debut season</w:t>
      </w:r>
    </w:p>
    <w:p w:rsidR="00B90EF7" w:rsidRPr="00B90EF7" w:rsidRDefault="00B90EF7" w:rsidP="00B90EF7">
      <w:pPr>
        <w:pStyle w:val="Listenabsatz"/>
        <w:numPr>
          <w:ilvl w:val="0"/>
          <w:numId w:val="3"/>
        </w:numPr>
        <w:spacing w:line="360" w:lineRule="auto"/>
        <w:rPr>
          <w:rFonts w:ascii="Arial" w:hAnsi="Arial" w:cs="Arial"/>
        </w:rPr>
      </w:pPr>
      <w:r w:rsidRPr="00B90EF7">
        <w:rPr>
          <w:rFonts w:ascii="Arial" w:hAnsi="Arial" w:cs="Arial"/>
        </w:rPr>
        <w:t>New series commences on 31</w:t>
      </w:r>
      <w:r w:rsidRPr="00B90EF7">
        <w:rPr>
          <w:rFonts w:ascii="Arial" w:hAnsi="Arial" w:cs="Arial"/>
          <w:vertAlign w:val="superscript"/>
        </w:rPr>
        <w:t>st</w:t>
      </w:r>
      <w:r w:rsidRPr="00B90EF7">
        <w:rPr>
          <w:rFonts w:ascii="Arial" w:hAnsi="Arial" w:cs="Arial"/>
        </w:rPr>
        <w:t xml:space="preserve"> March at Silverstone</w:t>
      </w:r>
    </w:p>
    <w:p w:rsidR="00B90EF7" w:rsidRPr="00B90EF7" w:rsidRDefault="00B90EF7" w:rsidP="00B90EF7">
      <w:pPr>
        <w:pStyle w:val="Listenabsatz"/>
        <w:numPr>
          <w:ilvl w:val="0"/>
          <w:numId w:val="3"/>
        </w:numPr>
        <w:spacing w:line="360" w:lineRule="auto"/>
        <w:rPr>
          <w:rFonts w:ascii="Arial" w:hAnsi="Arial" w:cs="Arial"/>
        </w:rPr>
      </w:pPr>
      <w:r w:rsidRPr="00B90EF7">
        <w:rPr>
          <w:rFonts w:ascii="Arial" w:hAnsi="Arial" w:cs="Arial"/>
        </w:rPr>
        <w:t>Proven Yokohama products to deliver action-packed racing</w:t>
      </w:r>
    </w:p>
    <w:p w:rsidR="00B90EF7" w:rsidRPr="00B90EF7" w:rsidRDefault="00B90EF7" w:rsidP="00B90EF7">
      <w:pPr>
        <w:spacing w:line="360" w:lineRule="auto"/>
        <w:rPr>
          <w:rFonts w:ascii="Arial" w:hAnsi="Arial" w:cs="Arial"/>
          <w:sz w:val="22"/>
          <w:szCs w:val="22"/>
          <w:lang w:val="en-GB"/>
        </w:rPr>
      </w:pPr>
      <w:r w:rsidRPr="00B90EF7">
        <w:rPr>
          <w:rFonts w:ascii="Arial" w:hAnsi="Arial" w:cs="Arial"/>
          <w:sz w:val="22"/>
          <w:szCs w:val="22"/>
          <w:lang w:val="en-GB"/>
        </w:rPr>
        <w:t>Premium tyre manufacturer Y</w:t>
      </w:r>
      <w:r w:rsidR="009A5684">
        <w:rPr>
          <w:rFonts w:ascii="Arial" w:hAnsi="Arial" w:cs="Arial"/>
          <w:sz w:val="22"/>
          <w:szCs w:val="22"/>
          <w:lang w:val="en-GB"/>
        </w:rPr>
        <w:t>OKOHAMA</w:t>
      </w:r>
      <w:r w:rsidRPr="00B90EF7">
        <w:rPr>
          <w:rFonts w:ascii="Arial" w:hAnsi="Arial" w:cs="Arial"/>
          <w:sz w:val="22"/>
          <w:szCs w:val="22"/>
          <w:lang w:val="en-GB"/>
        </w:rPr>
        <w:t xml:space="preserve"> has been selected as the official tyre supplier to the hotly anticipated TCR UK series which commences at Silverstone circuit on 31</w:t>
      </w:r>
      <w:r w:rsidRPr="00B90EF7">
        <w:rPr>
          <w:rFonts w:ascii="Arial" w:hAnsi="Arial" w:cs="Arial"/>
          <w:sz w:val="22"/>
          <w:szCs w:val="22"/>
          <w:vertAlign w:val="superscript"/>
          <w:lang w:val="en-GB"/>
        </w:rPr>
        <w:t>st</w:t>
      </w:r>
      <w:r w:rsidRPr="00B90EF7">
        <w:rPr>
          <w:rFonts w:ascii="Arial" w:hAnsi="Arial" w:cs="Arial"/>
          <w:sz w:val="22"/>
          <w:szCs w:val="22"/>
          <w:lang w:val="en-GB"/>
        </w:rPr>
        <w:t xml:space="preserve"> March.</w:t>
      </w:r>
    </w:p>
    <w:p w:rsidR="00B90EF7" w:rsidRDefault="00B90EF7" w:rsidP="00B90EF7">
      <w:pPr>
        <w:spacing w:line="360" w:lineRule="auto"/>
        <w:rPr>
          <w:rFonts w:ascii="Arial" w:hAnsi="Arial" w:cs="Arial"/>
          <w:sz w:val="22"/>
          <w:szCs w:val="22"/>
          <w:lang w:val="en-GB"/>
        </w:rPr>
      </w:pPr>
      <w:r w:rsidRPr="00B90EF7">
        <w:rPr>
          <w:rFonts w:ascii="Arial" w:hAnsi="Arial" w:cs="Arial"/>
          <w:sz w:val="22"/>
          <w:szCs w:val="22"/>
          <w:lang w:val="en-GB"/>
        </w:rPr>
        <w:t xml:space="preserve">The </w:t>
      </w:r>
      <w:proofErr w:type="gramStart"/>
      <w:r w:rsidRPr="00B90EF7">
        <w:rPr>
          <w:rFonts w:ascii="Arial" w:hAnsi="Arial" w:cs="Arial"/>
          <w:sz w:val="22"/>
          <w:szCs w:val="22"/>
          <w:lang w:val="en-GB"/>
        </w:rPr>
        <w:t>brand new</w:t>
      </w:r>
      <w:proofErr w:type="gramEnd"/>
      <w:r w:rsidRPr="00B90EF7">
        <w:rPr>
          <w:rFonts w:ascii="Arial" w:hAnsi="Arial" w:cs="Arial"/>
          <w:sz w:val="22"/>
          <w:szCs w:val="22"/>
          <w:lang w:val="en-GB"/>
        </w:rPr>
        <w:t xml:space="preserve"> series is expected to attract a great deal of attention from both teams and fans alike. Promising action-packed wheel to wheel racing, the series offers drivers the opportunity to compete in top level touring car racing.</w:t>
      </w:r>
    </w:p>
    <w:p w:rsidR="00B90EF7" w:rsidRPr="00B90EF7" w:rsidRDefault="00B90EF7" w:rsidP="00B90EF7">
      <w:pPr>
        <w:spacing w:line="360" w:lineRule="auto"/>
        <w:rPr>
          <w:rFonts w:ascii="Arial" w:hAnsi="Arial" w:cs="Arial"/>
          <w:sz w:val="22"/>
          <w:szCs w:val="22"/>
          <w:lang w:val="en-GB"/>
        </w:rPr>
      </w:pPr>
    </w:p>
    <w:p w:rsidR="00B90EF7" w:rsidRDefault="00B90EF7" w:rsidP="00B90EF7">
      <w:pPr>
        <w:spacing w:line="360" w:lineRule="auto"/>
        <w:rPr>
          <w:rFonts w:ascii="Arial" w:hAnsi="Arial" w:cs="Arial"/>
          <w:sz w:val="22"/>
          <w:szCs w:val="22"/>
          <w:lang w:val="en-GB"/>
        </w:rPr>
      </w:pPr>
      <w:r w:rsidRPr="00B90EF7">
        <w:rPr>
          <w:rFonts w:ascii="Arial" w:hAnsi="Arial" w:cs="Arial"/>
          <w:sz w:val="22"/>
          <w:szCs w:val="22"/>
          <w:lang w:val="en-GB"/>
        </w:rPr>
        <w:t>Having supplied tyres to the WTCC for the past 11 years, Y</w:t>
      </w:r>
      <w:r w:rsidR="009A5684">
        <w:rPr>
          <w:rFonts w:ascii="Arial" w:hAnsi="Arial" w:cs="Arial"/>
          <w:sz w:val="22"/>
          <w:szCs w:val="22"/>
          <w:lang w:val="en-GB"/>
        </w:rPr>
        <w:t>OKOHAMA</w:t>
      </w:r>
      <w:r w:rsidRPr="00B90EF7">
        <w:rPr>
          <w:rFonts w:ascii="Arial" w:hAnsi="Arial" w:cs="Arial"/>
          <w:sz w:val="22"/>
          <w:szCs w:val="22"/>
          <w:lang w:val="en-GB"/>
        </w:rPr>
        <w:t xml:space="preserve"> is no stranger to saloon car racing. Indeed, it previously helped propel drivers Robb </w:t>
      </w:r>
      <w:proofErr w:type="spellStart"/>
      <w:r w:rsidRPr="00B90EF7">
        <w:rPr>
          <w:rFonts w:ascii="Arial" w:hAnsi="Arial" w:cs="Arial"/>
          <w:sz w:val="22"/>
          <w:szCs w:val="22"/>
          <w:lang w:val="en-GB"/>
        </w:rPr>
        <w:t>Gravett</w:t>
      </w:r>
      <w:proofErr w:type="spellEnd"/>
      <w:r w:rsidRPr="00B90EF7">
        <w:rPr>
          <w:rFonts w:ascii="Arial" w:hAnsi="Arial" w:cs="Arial"/>
          <w:sz w:val="22"/>
          <w:szCs w:val="22"/>
          <w:lang w:val="en-GB"/>
        </w:rPr>
        <w:t xml:space="preserve">, Will Hoy, Tim Harvey and Joachim </w:t>
      </w:r>
      <w:proofErr w:type="spellStart"/>
      <w:r w:rsidRPr="00B90EF7">
        <w:rPr>
          <w:rFonts w:ascii="Arial" w:hAnsi="Arial" w:cs="Arial"/>
          <w:sz w:val="22"/>
          <w:szCs w:val="22"/>
          <w:lang w:val="en-GB"/>
        </w:rPr>
        <w:t>Winkelhock</w:t>
      </w:r>
      <w:proofErr w:type="spellEnd"/>
      <w:r w:rsidRPr="00B90EF7">
        <w:rPr>
          <w:rFonts w:ascii="Arial" w:hAnsi="Arial" w:cs="Arial"/>
          <w:sz w:val="22"/>
          <w:szCs w:val="22"/>
          <w:lang w:val="en-GB"/>
        </w:rPr>
        <w:t xml:space="preserve"> to championship titles in the heydays of the BTCC in the 80s and 90s.</w:t>
      </w:r>
    </w:p>
    <w:p w:rsidR="00B90EF7" w:rsidRPr="00B90EF7" w:rsidRDefault="00B90EF7" w:rsidP="00B90EF7">
      <w:pPr>
        <w:spacing w:line="360" w:lineRule="auto"/>
        <w:rPr>
          <w:rFonts w:ascii="Arial" w:hAnsi="Arial" w:cs="Arial"/>
          <w:sz w:val="22"/>
          <w:szCs w:val="22"/>
          <w:lang w:val="en-GB"/>
        </w:rPr>
      </w:pPr>
    </w:p>
    <w:p w:rsidR="00B90EF7" w:rsidRDefault="00B90EF7" w:rsidP="00B90EF7">
      <w:pPr>
        <w:spacing w:line="360" w:lineRule="auto"/>
        <w:rPr>
          <w:rFonts w:ascii="Arial" w:hAnsi="Arial" w:cs="Arial"/>
          <w:sz w:val="22"/>
          <w:szCs w:val="22"/>
          <w:lang w:val="en-GB"/>
        </w:rPr>
      </w:pPr>
      <w:r w:rsidRPr="00B90EF7">
        <w:rPr>
          <w:rFonts w:ascii="Arial" w:hAnsi="Arial" w:cs="Arial"/>
          <w:sz w:val="22"/>
          <w:szCs w:val="22"/>
          <w:lang w:val="en-GB"/>
        </w:rPr>
        <w:t>“The new TCR championship is set to be one of the most exciting series in British motorsport and we’re incredibly proud that Yokohama is playing a pivotal role from the outset,” comments Mark Evans, head of motorsport for Y</w:t>
      </w:r>
      <w:r w:rsidR="009A5684">
        <w:rPr>
          <w:rFonts w:ascii="Arial" w:hAnsi="Arial" w:cs="Arial"/>
          <w:sz w:val="22"/>
          <w:szCs w:val="22"/>
          <w:lang w:val="en-GB"/>
        </w:rPr>
        <w:t>OKOHAMA</w:t>
      </w:r>
      <w:r w:rsidRPr="00B90EF7">
        <w:rPr>
          <w:rFonts w:ascii="Arial" w:hAnsi="Arial" w:cs="Arial"/>
          <w:sz w:val="22"/>
          <w:szCs w:val="22"/>
          <w:lang w:val="en-GB"/>
        </w:rPr>
        <w:t xml:space="preserve"> HPT. “The cars will be fitted with one of our proven motorsport products which has delivered fantastic successes for many drivers around the world. Given its impressive levels of performance and reliability, we are confident that the tyres will help produce a </w:t>
      </w:r>
      <w:proofErr w:type="gramStart"/>
      <w:r w:rsidRPr="00B90EF7">
        <w:rPr>
          <w:rFonts w:ascii="Arial" w:hAnsi="Arial" w:cs="Arial"/>
          <w:sz w:val="22"/>
          <w:szCs w:val="22"/>
          <w:lang w:val="en-GB"/>
        </w:rPr>
        <w:t>first</w:t>
      </w:r>
      <w:r w:rsidR="009A5684">
        <w:rPr>
          <w:rFonts w:ascii="Arial" w:hAnsi="Arial" w:cs="Arial"/>
          <w:sz w:val="22"/>
          <w:szCs w:val="22"/>
          <w:lang w:val="en-GB"/>
        </w:rPr>
        <w:t xml:space="preserve"> </w:t>
      </w:r>
      <w:r w:rsidRPr="00B90EF7">
        <w:rPr>
          <w:rFonts w:ascii="Arial" w:hAnsi="Arial" w:cs="Arial"/>
          <w:sz w:val="22"/>
          <w:szCs w:val="22"/>
          <w:lang w:val="en-GB"/>
        </w:rPr>
        <w:t>class</w:t>
      </w:r>
      <w:proofErr w:type="gramEnd"/>
      <w:r w:rsidRPr="00B90EF7">
        <w:rPr>
          <w:rFonts w:ascii="Arial" w:hAnsi="Arial" w:cs="Arial"/>
          <w:sz w:val="22"/>
          <w:szCs w:val="22"/>
          <w:lang w:val="en-GB"/>
        </w:rPr>
        <w:t xml:space="preserve"> racing spectacle.”</w:t>
      </w:r>
    </w:p>
    <w:p w:rsidR="00B90EF7" w:rsidRPr="00B90EF7" w:rsidRDefault="00B90EF7" w:rsidP="00B90EF7">
      <w:pPr>
        <w:spacing w:line="360" w:lineRule="auto"/>
        <w:rPr>
          <w:rFonts w:ascii="Arial" w:hAnsi="Arial" w:cs="Arial"/>
          <w:sz w:val="22"/>
          <w:szCs w:val="22"/>
          <w:lang w:val="en-GB"/>
        </w:rPr>
      </w:pPr>
    </w:p>
    <w:p w:rsidR="00B90EF7" w:rsidRDefault="00B90EF7" w:rsidP="00B90EF7">
      <w:pPr>
        <w:spacing w:line="360" w:lineRule="auto"/>
        <w:rPr>
          <w:rFonts w:ascii="Arial" w:hAnsi="Arial" w:cs="Arial"/>
          <w:sz w:val="22"/>
          <w:szCs w:val="22"/>
          <w:lang w:val="en-GB"/>
        </w:rPr>
      </w:pPr>
      <w:r w:rsidRPr="00B90EF7">
        <w:rPr>
          <w:rFonts w:ascii="Arial" w:hAnsi="Arial" w:cs="Arial"/>
          <w:sz w:val="22"/>
          <w:szCs w:val="22"/>
          <w:lang w:val="en-GB"/>
        </w:rPr>
        <w:t>In dry conditions, cars will be fitted with Y</w:t>
      </w:r>
      <w:r w:rsidR="009A5684">
        <w:rPr>
          <w:rFonts w:ascii="Arial" w:hAnsi="Arial" w:cs="Arial"/>
          <w:sz w:val="22"/>
          <w:szCs w:val="22"/>
          <w:lang w:val="en-GB"/>
        </w:rPr>
        <w:t>OKOHAMA</w:t>
      </w:r>
      <w:r w:rsidRPr="00B90EF7">
        <w:rPr>
          <w:rFonts w:ascii="Arial" w:hAnsi="Arial" w:cs="Arial"/>
          <w:sz w:val="22"/>
          <w:szCs w:val="22"/>
          <w:lang w:val="en-GB"/>
        </w:rPr>
        <w:t>’s A005 racing slick tyre and for wet conditions, competitors will switch to the A006 rain tyre. Both tyres will be provided in 250/660R18 size.</w:t>
      </w:r>
    </w:p>
    <w:p w:rsidR="00B90EF7" w:rsidRPr="00B90EF7" w:rsidRDefault="00B90EF7" w:rsidP="00B90EF7">
      <w:pPr>
        <w:spacing w:line="360" w:lineRule="auto"/>
        <w:rPr>
          <w:rFonts w:ascii="Arial" w:hAnsi="Arial" w:cs="Arial"/>
          <w:sz w:val="22"/>
          <w:szCs w:val="22"/>
          <w:lang w:val="en-GB"/>
        </w:rPr>
      </w:pPr>
    </w:p>
    <w:p w:rsidR="00B90EF7" w:rsidRDefault="00B90EF7" w:rsidP="00B90EF7">
      <w:pPr>
        <w:spacing w:line="360" w:lineRule="auto"/>
        <w:rPr>
          <w:rFonts w:ascii="Arial" w:hAnsi="Arial" w:cs="Arial"/>
          <w:sz w:val="22"/>
          <w:szCs w:val="22"/>
          <w:lang w:val="en-GB"/>
        </w:rPr>
      </w:pPr>
      <w:r w:rsidRPr="00B90EF7">
        <w:rPr>
          <w:rFonts w:ascii="Arial" w:hAnsi="Arial" w:cs="Arial"/>
          <w:sz w:val="22"/>
          <w:szCs w:val="22"/>
          <w:lang w:val="en-GB"/>
        </w:rPr>
        <w:t>“In our inaugural season, it’s vitally important that we have the right partners in place to deliver a successful championship for both the teams and the fans,” explains Jonathan Ashman, TCR UK promoter. “Consequently, Y</w:t>
      </w:r>
      <w:r w:rsidR="009A5684">
        <w:rPr>
          <w:rFonts w:ascii="Arial" w:hAnsi="Arial" w:cs="Arial"/>
          <w:sz w:val="22"/>
          <w:szCs w:val="22"/>
          <w:lang w:val="en-GB"/>
        </w:rPr>
        <w:t>OKOHAMA</w:t>
      </w:r>
      <w:r w:rsidRPr="00B90EF7">
        <w:rPr>
          <w:rFonts w:ascii="Arial" w:hAnsi="Arial" w:cs="Arial"/>
          <w:sz w:val="22"/>
          <w:szCs w:val="22"/>
          <w:lang w:val="en-GB"/>
        </w:rPr>
        <w:t>, with their highly rated products and extensive motorsport experience, was our natural choice as tyre partner for the series. We look forward to working closely with them and we’re confident that together we’ll produce a championship that we can be incredibly proud of.”</w:t>
      </w:r>
    </w:p>
    <w:p w:rsidR="00B90EF7" w:rsidRDefault="00B90EF7" w:rsidP="00B90EF7">
      <w:pPr>
        <w:spacing w:line="360" w:lineRule="auto"/>
        <w:rPr>
          <w:rFonts w:ascii="Arial" w:hAnsi="Arial" w:cs="Arial"/>
          <w:sz w:val="22"/>
          <w:szCs w:val="22"/>
          <w:lang w:val="en-GB"/>
        </w:rPr>
      </w:pPr>
    </w:p>
    <w:p w:rsidR="00B90EF7" w:rsidRDefault="00B90EF7" w:rsidP="00B90EF7">
      <w:pPr>
        <w:spacing w:line="360" w:lineRule="auto"/>
        <w:rPr>
          <w:rFonts w:ascii="Arial" w:hAnsi="Arial" w:cs="Arial"/>
          <w:sz w:val="22"/>
          <w:szCs w:val="22"/>
          <w:lang w:val="en-GB"/>
        </w:rPr>
      </w:pPr>
    </w:p>
    <w:p w:rsidR="00B90EF7" w:rsidRDefault="00B90EF7" w:rsidP="00B90EF7">
      <w:pPr>
        <w:spacing w:line="360" w:lineRule="auto"/>
        <w:rPr>
          <w:rFonts w:ascii="Arial" w:hAnsi="Arial" w:cs="Arial"/>
          <w:sz w:val="22"/>
          <w:szCs w:val="22"/>
          <w:lang w:val="en-GB"/>
        </w:rPr>
      </w:pPr>
    </w:p>
    <w:p w:rsidR="00B90EF7" w:rsidRPr="00B90EF7" w:rsidRDefault="00B90EF7" w:rsidP="00B90EF7">
      <w:pPr>
        <w:spacing w:line="360" w:lineRule="auto"/>
        <w:rPr>
          <w:rFonts w:ascii="Arial" w:hAnsi="Arial" w:cs="Arial"/>
          <w:sz w:val="22"/>
          <w:szCs w:val="22"/>
          <w:lang w:val="en-GB"/>
        </w:rPr>
      </w:pPr>
    </w:p>
    <w:p w:rsidR="00B90EF7" w:rsidRPr="00B90EF7" w:rsidRDefault="00B90EF7" w:rsidP="00B90EF7">
      <w:pPr>
        <w:spacing w:line="360" w:lineRule="auto"/>
        <w:rPr>
          <w:rFonts w:ascii="Arial" w:hAnsi="Arial" w:cs="Arial"/>
          <w:sz w:val="22"/>
          <w:szCs w:val="22"/>
          <w:lang w:val="en-GB"/>
        </w:rPr>
      </w:pPr>
      <w:r w:rsidRPr="00B90EF7">
        <w:rPr>
          <w:rFonts w:ascii="Arial" w:hAnsi="Arial" w:cs="Arial"/>
          <w:sz w:val="22"/>
          <w:szCs w:val="22"/>
          <w:lang w:val="en-GB"/>
        </w:rPr>
        <w:t>The partnership between Y</w:t>
      </w:r>
      <w:r w:rsidR="009A5684">
        <w:rPr>
          <w:rFonts w:ascii="Arial" w:hAnsi="Arial" w:cs="Arial"/>
          <w:sz w:val="22"/>
          <w:szCs w:val="22"/>
          <w:lang w:val="en-GB"/>
        </w:rPr>
        <w:t>OKOHAMA</w:t>
      </w:r>
      <w:r w:rsidRPr="00B90EF7">
        <w:rPr>
          <w:rFonts w:ascii="Arial" w:hAnsi="Arial" w:cs="Arial"/>
          <w:sz w:val="22"/>
          <w:szCs w:val="22"/>
          <w:lang w:val="en-GB"/>
        </w:rPr>
        <w:t xml:space="preserve"> and TCR UK was officially unveiled at Autosport International, with a SEAT León forming the main display of the Yokohama stand.</w:t>
      </w:r>
    </w:p>
    <w:p w:rsidR="00B90EF7" w:rsidRPr="00B90EF7" w:rsidRDefault="00B90EF7" w:rsidP="00B90EF7">
      <w:pPr>
        <w:spacing w:line="360" w:lineRule="auto"/>
        <w:rPr>
          <w:rFonts w:ascii="Arial" w:hAnsi="Arial" w:cs="Arial"/>
          <w:sz w:val="22"/>
          <w:szCs w:val="22"/>
          <w:lang w:val="en-GB"/>
        </w:rPr>
      </w:pPr>
      <w:r w:rsidRPr="00B90EF7">
        <w:rPr>
          <w:rFonts w:ascii="Arial" w:hAnsi="Arial" w:cs="Arial"/>
          <w:sz w:val="22"/>
          <w:szCs w:val="22"/>
          <w:lang w:val="en-GB"/>
        </w:rPr>
        <w:t>For more information about the Y</w:t>
      </w:r>
      <w:r w:rsidR="009A5684">
        <w:rPr>
          <w:rFonts w:ascii="Arial" w:hAnsi="Arial" w:cs="Arial"/>
          <w:sz w:val="22"/>
          <w:szCs w:val="22"/>
          <w:lang w:val="en-GB"/>
        </w:rPr>
        <w:t>OKOHAMA</w:t>
      </w:r>
      <w:r w:rsidRPr="00B90EF7">
        <w:rPr>
          <w:rFonts w:ascii="Arial" w:hAnsi="Arial" w:cs="Arial"/>
          <w:sz w:val="22"/>
          <w:szCs w:val="22"/>
          <w:lang w:val="en-GB"/>
        </w:rPr>
        <w:t xml:space="preserve">’s UK competitions </w:t>
      </w:r>
      <w:bookmarkStart w:id="0" w:name="_GoBack"/>
      <w:bookmarkEnd w:id="0"/>
      <w:r w:rsidRPr="00B90EF7">
        <w:rPr>
          <w:rFonts w:ascii="Arial" w:hAnsi="Arial" w:cs="Arial"/>
          <w:sz w:val="22"/>
          <w:szCs w:val="22"/>
          <w:lang w:val="en-GB"/>
        </w:rPr>
        <w:t xml:space="preserve">and road car products, visit </w:t>
      </w:r>
      <w:hyperlink r:id="rId7" w:history="1">
        <w:r w:rsidRPr="00B90EF7">
          <w:rPr>
            <w:rStyle w:val="Hyperlink"/>
            <w:rFonts w:ascii="Arial" w:hAnsi="Arial" w:cs="Arial"/>
            <w:sz w:val="22"/>
            <w:szCs w:val="22"/>
            <w:lang w:val="en-GB"/>
          </w:rPr>
          <w:t>www.yokohama.co.uk</w:t>
        </w:r>
      </w:hyperlink>
      <w:r w:rsidRPr="00B90EF7">
        <w:rPr>
          <w:rFonts w:ascii="Arial" w:hAnsi="Arial" w:cs="Arial"/>
          <w:sz w:val="22"/>
          <w:szCs w:val="22"/>
          <w:lang w:val="en-GB"/>
        </w:rPr>
        <w:t xml:space="preserve">. Meanwhile for more information about the TCR UK series visit </w:t>
      </w:r>
      <w:hyperlink r:id="rId8" w:history="1">
        <w:r w:rsidRPr="00B90EF7">
          <w:rPr>
            <w:rStyle w:val="Hyperlink"/>
            <w:rFonts w:ascii="Arial" w:hAnsi="Arial" w:cs="Arial"/>
            <w:sz w:val="22"/>
            <w:szCs w:val="22"/>
            <w:lang w:val="en-GB"/>
          </w:rPr>
          <w:t>www.tcruk.co.uk</w:t>
        </w:r>
      </w:hyperlink>
      <w:r w:rsidRPr="00B90EF7">
        <w:rPr>
          <w:rFonts w:ascii="Arial" w:hAnsi="Arial" w:cs="Arial"/>
          <w:sz w:val="22"/>
          <w:szCs w:val="22"/>
          <w:lang w:val="en-GB"/>
        </w:rPr>
        <w:t xml:space="preserve">. </w:t>
      </w:r>
    </w:p>
    <w:p w:rsidR="00444C90" w:rsidRDefault="00444C90" w:rsidP="00444C90">
      <w:pPr>
        <w:jc w:val="center"/>
        <w:rPr>
          <w:rFonts w:ascii="Arial" w:hAnsi="Arial" w:cs="Arial"/>
          <w:i/>
          <w:sz w:val="16"/>
          <w:szCs w:val="16"/>
          <w:lang w:val="en-GB"/>
        </w:rPr>
      </w:pPr>
    </w:p>
    <w:p w:rsidR="00B20431" w:rsidRDefault="00B20431" w:rsidP="00444C90">
      <w:pPr>
        <w:jc w:val="center"/>
        <w:rPr>
          <w:rFonts w:ascii="Arial" w:hAnsi="Arial" w:cs="Arial"/>
          <w:i/>
          <w:sz w:val="16"/>
          <w:szCs w:val="16"/>
          <w:lang w:val="en-GB"/>
        </w:rPr>
      </w:pPr>
    </w:p>
    <w:p w:rsidR="00B20431" w:rsidRDefault="00B20431" w:rsidP="00444C90">
      <w:pPr>
        <w:jc w:val="center"/>
        <w:rPr>
          <w:rFonts w:ascii="Arial" w:hAnsi="Arial" w:cs="Arial"/>
          <w:i/>
          <w:sz w:val="16"/>
          <w:szCs w:val="16"/>
          <w:lang w:val="en-GB"/>
        </w:rPr>
      </w:pPr>
    </w:p>
    <w:p w:rsidR="00B20431" w:rsidRDefault="00B20431" w:rsidP="00444C90">
      <w:pPr>
        <w:jc w:val="center"/>
        <w:rPr>
          <w:rFonts w:ascii="Arial" w:hAnsi="Arial" w:cs="Arial"/>
          <w:i/>
          <w:sz w:val="16"/>
          <w:szCs w:val="16"/>
          <w:lang w:val="en-GB"/>
        </w:rPr>
      </w:pPr>
    </w:p>
    <w:p w:rsidR="00B20431" w:rsidRDefault="00B20431" w:rsidP="00444C90">
      <w:pPr>
        <w:jc w:val="center"/>
        <w:rPr>
          <w:rFonts w:ascii="Arial" w:hAnsi="Arial" w:cs="Arial"/>
          <w:i/>
          <w:sz w:val="16"/>
          <w:szCs w:val="16"/>
          <w:lang w:val="en-GB"/>
        </w:rPr>
      </w:pPr>
      <w:r>
        <w:rPr>
          <w:noProof/>
        </w:rPr>
        <w:drawing>
          <wp:inline distT="0" distB="0" distL="0" distR="0" wp14:anchorId="7C0B70EB" wp14:editId="08DAF6FB">
            <wp:extent cx="5576578" cy="441769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4139" cy="4439530"/>
                    </a:xfrm>
                    <a:prstGeom prst="rect">
                      <a:avLst/>
                    </a:prstGeom>
                  </pic:spPr>
                </pic:pic>
              </a:graphicData>
            </a:graphic>
          </wp:inline>
        </w:drawing>
      </w:r>
    </w:p>
    <w:p w:rsidR="00B20431" w:rsidRDefault="009A5684" w:rsidP="00444C90">
      <w:pPr>
        <w:jc w:val="center"/>
        <w:rPr>
          <w:rFonts w:ascii="Arial" w:hAnsi="Arial" w:cs="Arial"/>
          <w:i/>
          <w:sz w:val="16"/>
          <w:szCs w:val="16"/>
          <w:lang w:val="en-GB"/>
        </w:rPr>
      </w:pPr>
      <w:r w:rsidRPr="009A5684">
        <w:rPr>
          <w:rFonts w:ascii="Arial" w:hAnsi="Arial" w:cs="Arial"/>
          <w:i/>
          <w:sz w:val="16"/>
          <w:szCs w:val="16"/>
          <w:lang w:val="en-GB"/>
        </w:rPr>
        <w:t>TCR1</w:t>
      </w: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p>
    <w:p w:rsidR="009A5684" w:rsidRDefault="009A5684" w:rsidP="00444C90">
      <w:pPr>
        <w:jc w:val="center"/>
        <w:rPr>
          <w:rFonts w:ascii="Arial" w:hAnsi="Arial" w:cs="Arial"/>
          <w:i/>
          <w:sz w:val="16"/>
          <w:szCs w:val="16"/>
          <w:lang w:val="en-GB"/>
        </w:rPr>
      </w:pPr>
      <w:r>
        <w:rPr>
          <w:noProof/>
        </w:rPr>
        <w:drawing>
          <wp:inline distT="0" distB="0" distL="0" distR="0" wp14:anchorId="472367C1" wp14:editId="005046D2">
            <wp:extent cx="5552050" cy="394716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8720" cy="3966121"/>
                    </a:xfrm>
                    <a:prstGeom prst="rect">
                      <a:avLst/>
                    </a:prstGeom>
                  </pic:spPr>
                </pic:pic>
              </a:graphicData>
            </a:graphic>
          </wp:inline>
        </w:drawing>
      </w:r>
    </w:p>
    <w:p w:rsidR="009A5684" w:rsidRPr="000B0DD1" w:rsidRDefault="009A5684" w:rsidP="00444C90">
      <w:pPr>
        <w:jc w:val="center"/>
        <w:rPr>
          <w:rFonts w:ascii="Arial" w:hAnsi="Arial" w:cs="Arial"/>
          <w:i/>
          <w:sz w:val="16"/>
          <w:szCs w:val="16"/>
          <w:lang w:val="en-GB"/>
        </w:rPr>
      </w:pPr>
      <w:r w:rsidRPr="009A5684">
        <w:rPr>
          <w:rFonts w:ascii="Arial" w:hAnsi="Arial" w:cs="Arial"/>
          <w:i/>
          <w:sz w:val="16"/>
          <w:szCs w:val="16"/>
          <w:lang w:val="en-GB"/>
        </w:rPr>
        <w:t>TCR2</w:t>
      </w:r>
    </w:p>
    <w:sectPr w:rsidR="009A5684" w:rsidRPr="000B0DD1"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A5684">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A5684">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95F48"/>
    <w:multiLevelType w:val="hybridMultilevel"/>
    <w:tmpl w:val="133EB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A5684"/>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431"/>
    <w:rsid w:val="00B20DED"/>
    <w:rsid w:val="00B25742"/>
    <w:rsid w:val="00B325CA"/>
    <w:rsid w:val="00B3624C"/>
    <w:rsid w:val="00B45C4F"/>
    <w:rsid w:val="00B601AF"/>
    <w:rsid w:val="00B71549"/>
    <w:rsid w:val="00B75B00"/>
    <w:rsid w:val="00B76A0B"/>
    <w:rsid w:val="00B90EF7"/>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31A5AE"/>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B90EF7"/>
    <w:pPr>
      <w:spacing w:after="200" w:line="276" w:lineRule="auto"/>
      <w:ind w:left="720"/>
      <w:contextualSpacing/>
    </w:pPr>
    <w:rPr>
      <w:rFonts w:ascii="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ruk.co.u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okohama.co.uk"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394</Words>
  <Characters>2247</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2018-01-11T14:01:00Z</dcterms:created>
  <dcterms:modified xsi:type="dcterms:W3CDTF">2018-01-11T14:11:00Z</dcterms:modified>
</cp:coreProperties>
</file>